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927F" w14:textId="77777777" w:rsidR="004E6AE4" w:rsidRPr="00A74AFF" w:rsidRDefault="004E6AE4" w:rsidP="004E6AE4">
      <w:pPr>
        <w:jc w:val="center"/>
        <w:rPr>
          <w:smallCaps/>
          <w:lang w:val="en-US"/>
        </w:rPr>
      </w:pPr>
      <w:r w:rsidRPr="00A74AFF">
        <w:rPr>
          <w:smallCaps/>
          <w:sz w:val="32"/>
          <w:szCs w:val="32"/>
          <w:lang w:val="en-US"/>
        </w:rPr>
        <w:t>Title of your Contribution</w:t>
      </w:r>
    </w:p>
    <w:p w14:paraId="4FCEF8CA" w14:textId="77777777" w:rsidR="004E6AE4" w:rsidRPr="00A74AFF" w:rsidRDefault="004E6AE4" w:rsidP="004E6AE4">
      <w:pPr>
        <w:jc w:val="center"/>
        <w:rPr>
          <w:smallCaps/>
          <w:lang w:val="en-US"/>
        </w:rPr>
      </w:pPr>
    </w:p>
    <w:p w14:paraId="522B3160" w14:textId="77777777" w:rsidR="004E6AE4" w:rsidRPr="00A74AFF" w:rsidRDefault="004E6AE4" w:rsidP="004E6AE4">
      <w:pPr>
        <w:jc w:val="center"/>
        <w:rPr>
          <w:lang w:val="en-US"/>
        </w:rPr>
      </w:pPr>
      <w:r w:rsidRPr="00A74AFF">
        <w:rPr>
          <w:lang w:val="en-US"/>
        </w:rPr>
        <w:t>Author Name</w:t>
      </w:r>
    </w:p>
    <w:p w14:paraId="5E122177" w14:textId="77777777" w:rsidR="004E6AE4" w:rsidRPr="00A74AFF" w:rsidRDefault="004E6AE4" w:rsidP="004E6AE4">
      <w:pPr>
        <w:jc w:val="center"/>
        <w:rPr>
          <w:lang w:val="en-US"/>
        </w:rPr>
      </w:pPr>
      <w:r w:rsidRPr="00A74AFF">
        <w:rPr>
          <w:lang w:val="en-US"/>
        </w:rPr>
        <w:t>Author Affiliation</w:t>
      </w:r>
      <w:bookmarkStart w:id="0" w:name="_GoBack"/>
      <w:bookmarkEnd w:id="0"/>
    </w:p>
    <w:p w14:paraId="789ABA27" w14:textId="62043BD6" w:rsidR="004E6AE4" w:rsidRPr="00A74AFF" w:rsidRDefault="004E6AE4" w:rsidP="004E6AE4">
      <w:pPr>
        <w:jc w:val="center"/>
        <w:rPr>
          <w:lang w:val="en-US"/>
        </w:rPr>
      </w:pPr>
      <w:r w:rsidRPr="00A74AFF">
        <w:rPr>
          <w:lang w:val="en-US"/>
        </w:rPr>
        <w:t>Author E</w:t>
      </w:r>
      <w:r w:rsidR="001134B2">
        <w:rPr>
          <w:lang w:val="en-US"/>
        </w:rPr>
        <w:t>-M</w:t>
      </w:r>
      <w:r w:rsidRPr="00A74AFF">
        <w:rPr>
          <w:lang w:val="en-US"/>
        </w:rPr>
        <w:t>ail-A</w:t>
      </w:r>
      <w:r w:rsidR="00A74AFF">
        <w:rPr>
          <w:lang w:val="en-US"/>
        </w:rPr>
        <w:t>d</w:t>
      </w:r>
      <w:r w:rsidRPr="00A74AFF">
        <w:rPr>
          <w:lang w:val="en-US"/>
        </w:rPr>
        <w:t>dress</w:t>
      </w:r>
    </w:p>
    <w:p w14:paraId="62E467E5" w14:textId="77777777" w:rsidR="004E6AE4" w:rsidRPr="00A74AFF" w:rsidRDefault="004E6AE4" w:rsidP="004E6AE4">
      <w:pPr>
        <w:rPr>
          <w:lang w:val="en-US"/>
        </w:rPr>
      </w:pPr>
    </w:p>
    <w:p w14:paraId="6F72B499" w14:textId="77777777" w:rsidR="004E6AE4" w:rsidRPr="00A74AFF" w:rsidRDefault="004E6AE4" w:rsidP="004E6AE4">
      <w:pPr>
        <w:widowControl/>
        <w:ind w:left="3434"/>
        <w:jc w:val="right"/>
        <w:rPr>
          <w:b/>
          <w:bCs/>
          <w:lang w:val="en-US"/>
        </w:rPr>
      </w:pPr>
      <w:r w:rsidRPr="00A74AFF">
        <w:rPr>
          <w:b/>
          <w:bCs/>
          <w:lang w:val="en-US"/>
        </w:rPr>
        <w:t xml:space="preserve">Received: </w:t>
      </w:r>
      <w:r w:rsidRPr="00A74AFF">
        <w:rPr>
          <w:lang w:val="en-US"/>
        </w:rPr>
        <w:t xml:space="preserve">26 </w:t>
      </w:r>
      <w:r w:rsidR="00A74AFF" w:rsidRPr="00A74AFF">
        <w:rPr>
          <w:lang w:val="en-US"/>
        </w:rPr>
        <w:t xml:space="preserve">March </w:t>
      </w:r>
      <w:r w:rsidRPr="00A74AFF">
        <w:rPr>
          <w:lang w:val="en-US"/>
        </w:rPr>
        <w:t>20</w:t>
      </w:r>
      <w:r w:rsidR="00A74AFF" w:rsidRPr="00A74AFF">
        <w:rPr>
          <w:lang w:val="en-US"/>
        </w:rPr>
        <w:t>20</w:t>
      </w:r>
    </w:p>
    <w:p w14:paraId="1E874DD1" w14:textId="77777777" w:rsidR="004E6AE4" w:rsidRPr="00A74AFF" w:rsidRDefault="004E6AE4" w:rsidP="004E6AE4">
      <w:pPr>
        <w:widowControl/>
        <w:ind w:left="3434"/>
        <w:jc w:val="right"/>
        <w:rPr>
          <w:lang w:val="en-US"/>
        </w:rPr>
      </w:pPr>
      <w:r w:rsidRPr="00A74AFF">
        <w:rPr>
          <w:b/>
          <w:bCs/>
          <w:lang w:val="en-US"/>
        </w:rPr>
        <w:t xml:space="preserve">Accepted: </w:t>
      </w:r>
      <w:r w:rsidR="00A74AFF" w:rsidRPr="00A74AFF">
        <w:rPr>
          <w:lang w:val="en-US"/>
        </w:rPr>
        <w:t>7</w:t>
      </w:r>
      <w:r w:rsidRPr="00A74AFF">
        <w:rPr>
          <w:lang w:val="en-US"/>
        </w:rPr>
        <w:t xml:space="preserve"> </w:t>
      </w:r>
      <w:r w:rsidR="00A74AFF" w:rsidRPr="00A74AFF">
        <w:rPr>
          <w:lang w:val="en-US"/>
        </w:rPr>
        <w:t>May 2020</w:t>
      </w:r>
    </w:p>
    <w:p w14:paraId="47C104B2" w14:textId="77777777" w:rsidR="004E6AE4" w:rsidRPr="00A74AFF" w:rsidRDefault="004E6AE4" w:rsidP="004E6AE4">
      <w:pPr>
        <w:rPr>
          <w:lang w:val="en-US"/>
        </w:rPr>
      </w:pPr>
    </w:p>
    <w:p w14:paraId="52DDFC3A" w14:textId="77777777" w:rsidR="004E6AE4" w:rsidRPr="00A74AFF" w:rsidRDefault="004E6AE4" w:rsidP="00A74AFF">
      <w:pPr>
        <w:spacing w:line="288" w:lineRule="auto"/>
        <w:jc w:val="center"/>
        <w:rPr>
          <w:lang w:val="en-US"/>
        </w:rPr>
      </w:pPr>
      <w:r w:rsidRPr="00A74AFF">
        <w:rPr>
          <w:b/>
          <w:lang w:val="en-US"/>
        </w:rPr>
        <w:t>Abstract</w:t>
      </w:r>
    </w:p>
    <w:p w14:paraId="29221590" w14:textId="79EE5273" w:rsidR="004E6AE4" w:rsidRPr="00A74AFF" w:rsidRDefault="004E6AE4" w:rsidP="00A74AFF">
      <w:pPr>
        <w:spacing w:line="288" w:lineRule="auto"/>
        <w:jc w:val="both"/>
        <w:rPr>
          <w:lang w:val="en-US"/>
        </w:rPr>
      </w:pPr>
      <w:r w:rsidRPr="00A74AFF">
        <w:rPr>
          <w:lang w:val="en-US"/>
        </w:rPr>
        <w:t>The first page of each article must include a 100-200 word</w:t>
      </w:r>
      <w:r w:rsidR="001134B2">
        <w:rPr>
          <w:lang w:val="en-US"/>
        </w:rPr>
        <w:t>s</w:t>
      </w:r>
      <w:r w:rsidRPr="00A74AFF">
        <w:rPr>
          <w:lang w:val="en-US"/>
        </w:rPr>
        <w:t xml:space="preserve"> abstract summarizing the main points of the article. The abstract should be positioned immediately before the body of the text, after the title</w:t>
      </w:r>
      <w:r w:rsidR="001134B2">
        <w:rPr>
          <w:lang w:val="en-US"/>
        </w:rPr>
        <w:t>,</w:t>
      </w:r>
      <w:r w:rsidR="009657E0">
        <w:rPr>
          <w:lang w:val="en-US"/>
        </w:rPr>
        <w:t xml:space="preserve"> </w:t>
      </w:r>
      <w:r w:rsidR="001134B2">
        <w:rPr>
          <w:lang w:val="en-US"/>
        </w:rPr>
        <w:t>a</w:t>
      </w:r>
      <w:r w:rsidRPr="00A74AFF">
        <w:rPr>
          <w:lang w:val="en-US"/>
        </w:rPr>
        <w:t>uthor</w:t>
      </w:r>
      <w:r w:rsidR="009657E0">
        <w:rPr>
          <w:lang w:val="en-US"/>
        </w:rPr>
        <w:t>’</w:t>
      </w:r>
      <w:r w:rsidRPr="00A74AFF">
        <w:rPr>
          <w:lang w:val="en-US"/>
        </w:rPr>
        <w:t xml:space="preserve">s </w:t>
      </w:r>
      <w:r w:rsidR="001134B2">
        <w:rPr>
          <w:lang w:val="en-US"/>
        </w:rPr>
        <w:t>n</w:t>
      </w:r>
      <w:r w:rsidRPr="00A74AFF">
        <w:rPr>
          <w:lang w:val="en-US"/>
        </w:rPr>
        <w:t xml:space="preserve">ame and </w:t>
      </w:r>
      <w:r w:rsidR="001134B2">
        <w:rPr>
          <w:lang w:val="en-US"/>
        </w:rPr>
        <w:t>a</w:t>
      </w:r>
      <w:r w:rsidRPr="00A74AFF">
        <w:rPr>
          <w:lang w:val="en-US"/>
        </w:rPr>
        <w:t xml:space="preserve">ffiliation. It should consist of </w:t>
      </w:r>
      <w:r w:rsidR="001134B2">
        <w:rPr>
          <w:lang w:val="en-US"/>
        </w:rPr>
        <w:t xml:space="preserve">not more than </w:t>
      </w:r>
      <w:r w:rsidRPr="00A74AFF">
        <w:rPr>
          <w:lang w:val="en-US"/>
        </w:rPr>
        <w:t xml:space="preserve">one paragraph and contain no bibliographical references in parenthetical form. After the abstract </w:t>
      </w:r>
      <w:r w:rsidR="001134B2">
        <w:rPr>
          <w:lang w:val="en-US"/>
        </w:rPr>
        <w:t xml:space="preserve">please </w:t>
      </w:r>
      <w:r w:rsidRPr="00A74AFF">
        <w:rPr>
          <w:lang w:val="en-US"/>
        </w:rPr>
        <w:t xml:space="preserve">append a list of up to 6 key words so that your contribution can be accurately classified by international reference indexes. </w:t>
      </w:r>
    </w:p>
    <w:p w14:paraId="1BA1FCA6" w14:textId="77777777" w:rsidR="004E6AE4" w:rsidRPr="00A74AFF" w:rsidRDefault="004E6AE4" w:rsidP="00A74AFF">
      <w:pPr>
        <w:spacing w:line="288" w:lineRule="auto"/>
        <w:rPr>
          <w:lang w:val="en-US"/>
        </w:rPr>
      </w:pPr>
    </w:p>
    <w:p w14:paraId="30661CC9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b/>
          <w:lang w:val="en-US"/>
        </w:rPr>
        <w:t xml:space="preserve">Keywords: </w:t>
      </w:r>
      <w:r w:rsidRPr="00A74AFF">
        <w:rPr>
          <w:lang w:val="en-US"/>
        </w:rPr>
        <w:t>Choose, up, to, six, key, words</w:t>
      </w:r>
    </w:p>
    <w:p w14:paraId="586B1280" w14:textId="77777777" w:rsidR="004E6AE4" w:rsidRPr="00A74AFF" w:rsidRDefault="004E6AE4" w:rsidP="00A74AFF">
      <w:pPr>
        <w:spacing w:line="288" w:lineRule="auto"/>
        <w:rPr>
          <w:lang w:val="en-US"/>
        </w:rPr>
      </w:pPr>
    </w:p>
    <w:p w14:paraId="1EB19D48" w14:textId="77777777" w:rsidR="00A74AFF" w:rsidRDefault="004E6AE4" w:rsidP="00A74AFF">
      <w:pPr>
        <w:spacing w:line="288" w:lineRule="auto"/>
        <w:rPr>
          <w:color w:val="000000"/>
          <w:lang w:val="en-US"/>
        </w:rPr>
      </w:pPr>
      <w:r w:rsidRPr="00A74AFF">
        <w:rPr>
          <w:color w:val="000000"/>
          <w:lang w:val="en-US"/>
        </w:rPr>
        <w:t xml:space="preserve">Articles should be between 4000 - 8000 words, including references. Shorter articles are welcome and longer articles may be considered. </w:t>
      </w:r>
    </w:p>
    <w:p w14:paraId="1EEB9266" w14:textId="6F2F93CE" w:rsidR="00A74AFF" w:rsidRDefault="004E6AE4" w:rsidP="00A74AFF">
      <w:pPr>
        <w:spacing w:line="288" w:lineRule="auto"/>
        <w:ind w:firstLine="284"/>
        <w:rPr>
          <w:color w:val="000000"/>
          <w:lang w:val="en-US"/>
        </w:rPr>
      </w:pPr>
      <w:r w:rsidRPr="00A74AFF">
        <w:rPr>
          <w:color w:val="000000"/>
          <w:lang w:val="en-US"/>
        </w:rPr>
        <w:t>Please prepare your article for blind review; do not include any reference to the author</w:t>
      </w:r>
      <w:r w:rsidR="001134B2">
        <w:rPr>
          <w:color w:val="000000"/>
          <w:lang w:val="en-US"/>
        </w:rPr>
        <w:t xml:space="preserve"> (references to your own works could be added after the review process)</w:t>
      </w:r>
      <w:r w:rsidRPr="00A74AFF">
        <w:rPr>
          <w:color w:val="000000"/>
          <w:lang w:val="en-US"/>
        </w:rPr>
        <w:t>. Use Microsoft Word Format</w:t>
      </w:r>
      <w:r w:rsidR="002266AB">
        <w:rPr>
          <w:color w:val="000000"/>
          <w:lang w:val="en-US"/>
        </w:rPr>
        <w:t xml:space="preserve"> </w:t>
      </w:r>
      <w:r w:rsidR="00A74AFF" w:rsidRPr="00A74AFF">
        <w:rPr>
          <w:rFonts w:eastAsia="Times New Roman" w:cs="Times New Roman"/>
          <w:kern w:val="0"/>
          <w:lang w:val="en-US" w:eastAsia="de-DE" w:bidi="ar-SA"/>
        </w:rPr>
        <w:t>(.docx is the prefer</w:t>
      </w:r>
      <w:r w:rsidR="002266AB">
        <w:rPr>
          <w:rFonts w:eastAsia="Times New Roman" w:cs="Times New Roman"/>
          <w:kern w:val="0"/>
          <w:lang w:val="en-US" w:eastAsia="de-DE" w:bidi="ar-SA"/>
        </w:rPr>
        <w:t>r</w:t>
      </w:r>
      <w:r w:rsidR="00A74AFF" w:rsidRPr="00A74AFF">
        <w:rPr>
          <w:rFonts w:eastAsia="Times New Roman" w:cs="Times New Roman"/>
          <w:kern w:val="0"/>
          <w:lang w:val="en-US" w:eastAsia="de-DE" w:bidi="ar-SA"/>
        </w:rPr>
        <w:t>ed version)</w:t>
      </w:r>
      <w:r w:rsidRPr="00A74AFF">
        <w:rPr>
          <w:color w:val="000000"/>
          <w:lang w:val="en-US"/>
        </w:rPr>
        <w:t>. The main text should be Times New Roman, 12pts</w:t>
      </w:r>
      <w:r w:rsidR="00206642">
        <w:rPr>
          <w:color w:val="000000"/>
          <w:lang w:val="en-US"/>
        </w:rPr>
        <w:t xml:space="preserve"> </w:t>
      </w:r>
      <w:bookmarkStart w:id="1" w:name="_Hlk36572896"/>
      <w:r w:rsidR="00206642">
        <w:rPr>
          <w:color w:val="000000"/>
          <w:lang w:val="en-GB"/>
        </w:rPr>
        <w:t xml:space="preserve">and </w:t>
      </w:r>
      <w:r w:rsidR="00206642" w:rsidRPr="005F7F74">
        <w:rPr>
          <w:color w:val="000000"/>
          <w:lang w:val="en-GB"/>
        </w:rPr>
        <w:t xml:space="preserve">line spacing </w:t>
      </w:r>
      <w:r w:rsidR="00206642">
        <w:rPr>
          <w:color w:val="000000"/>
          <w:lang w:val="en-GB"/>
        </w:rPr>
        <w:t>“</w:t>
      </w:r>
      <w:r w:rsidR="00206642" w:rsidRPr="005F7F74">
        <w:rPr>
          <w:color w:val="000000"/>
          <w:lang w:val="en-GB"/>
        </w:rPr>
        <w:t>Multiple 1</w:t>
      </w:r>
      <w:r w:rsidR="00206642">
        <w:rPr>
          <w:color w:val="000000"/>
          <w:lang w:val="en-GB"/>
        </w:rPr>
        <w:t>,</w:t>
      </w:r>
      <w:r w:rsidR="00206642" w:rsidRPr="005F7F74">
        <w:rPr>
          <w:color w:val="000000"/>
          <w:lang w:val="en-GB"/>
        </w:rPr>
        <w:t>2</w:t>
      </w:r>
      <w:r w:rsidR="00206642">
        <w:rPr>
          <w:color w:val="000000"/>
          <w:lang w:val="en-GB"/>
        </w:rPr>
        <w:t>”</w:t>
      </w:r>
      <w:r w:rsidRPr="00A74AFF">
        <w:rPr>
          <w:color w:val="000000"/>
          <w:lang w:val="en-US"/>
        </w:rPr>
        <w:t>.</w:t>
      </w:r>
      <w:bookmarkEnd w:id="1"/>
    </w:p>
    <w:p w14:paraId="4E5C1238" w14:textId="77777777" w:rsidR="00A74AFF" w:rsidRDefault="00A74AFF" w:rsidP="00A74AFF">
      <w:pPr>
        <w:spacing w:line="288" w:lineRule="auto"/>
        <w:ind w:firstLine="284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>Please use fo</w:t>
      </w:r>
      <w:r>
        <w:rPr>
          <w:rFonts w:eastAsia="Times New Roman" w:cs="Times New Roman"/>
          <w:kern w:val="0"/>
          <w:lang w:val="en-US" w:eastAsia="de-DE" w:bidi="ar-SA"/>
        </w:rPr>
        <w:t>o</w:t>
      </w:r>
      <w:r w:rsidRPr="00A74AFF">
        <w:rPr>
          <w:rFonts w:eastAsia="Times New Roman" w:cs="Times New Roman"/>
          <w:kern w:val="0"/>
          <w:lang w:val="en-US" w:eastAsia="de-DE" w:bidi="ar-SA"/>
        </w:rPr>
        <w:t>tnotes only if necessary.</w:t>
      </w:r>
      <w:r w:rsidRPr="00A74AFF">
        <w:rPr>
          <w:rStyle w:val="Funotenzeichen1"/>
          <w:lang w:val="en-US"/>
        </w:rPr>
        <w:footnoteReference w:id="1"/>
      </w:r>
    </w:p>
    <w:p w14:paraId="07AC7BE4" w14:textId="77777777" w:rsidR="00BC5E56" w:rsidRDefault="00A74AFF" w:rsidP="00BC5E56">
      <w:pPr>
        <w:spacing w:line="288" w:lineRule="auto"/>
        <w:ind w:firstLine="284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 xml:space="preserve">Use </w:t>
      </w:r>
      <w:r>
        <w:rPr>
          <w:rFonts w:eastAsia="Times New Roman" w:cs="Times New Roman"/>
          <w:kern w:val="0"/>
          <w:lang w:val="en-US" w:eastAsia="de-DE" w:bidi="ar-SA"/>
        </w:rPr>
        <w:t>“</w:t>
      </w:r>
      <w:r w:rsidRPr="00A74AFF">
        <w:rPr>
          <w:rFonts w:eastAsia="Times New Roman" w:cs="Times New Roman"/>
          <w:kern w:val="0"/>
          <w:lang w:val="en-US" w:eastAsia="de-DE" w:bidi="ar-SA"/>
        </w:rPr>
        <w:t>double quotation marks</w:t>
      </w:r>
      <w:r>
        <w:rPr>
          <w:rFonts w:eastAsia="Times New Roman" w:cs="Times New Roman"/>
          <w:kern w:val="0"/>
          <w:lang w:val="en-US" w:eastAsia="de-DE" w:bidi="ar-SA"/>
        </w:rPr>
        <w:t>”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in serif typeface (like it is default in Times New Roman) for all cases (including single words) except for quotes within quotes. </w:t>
      </w:r>
    </w:p>
    <w:p w14:paraId="7F19994A" w14:textId="0B7D0194" w:rsidR="00A74AFF" w:rsidRPr="00A74AFF" w:rsidRDefault="00A74AFF" w:rsidP="00BC5E56">
      <w:pPr>
        <w:spacing w:line="288" w:lineRule="auto"/>
        <w:ind w:firstLine="284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 xml:space="preserve">Please </w:t>
      </w:r>
      <w:r w:rsidRPr="001134B2">
        <w:rPr>
          <w:rFonts w:eastAsia="Times New Roman" w:cs="Times New Roman"/>
          <w:kern w:val="0"/>
          <w:u w:val="single"/>
          <w:lang w:val="en-US" w:eastAsia="de-DE" w:bidi="ar-SA"/>
        </w:rPr>
        <w:t>don't use any text formatting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e.g. head</w:t>
      </w:r>
      <w:r w:rsidR="002266AB">
        <w:rPr>
          <w:rFonts w:eastAsia="Times New Roman" w:cs="Times New Roman"/>
          <w:kern w:val="0"/>
          <w:lang w:val="en-US" w:eastAsia="de-DE" w:bidi="ar-SA"/>
        </w:rPr>
        <w:t>ing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or subhead</w:t>
      </w:r>
      <w:r w:rsidR="002266AB">
        <w:rPr>
          <w:rFonts w:eastAsia="Times New Roman" w:cs="Times New Roman"/>
          <w:kern w:val="0"/>
          <w:lang w:val="en-US" w:eastAsia="de-DE" w:bidi="ar-SA"/>
        </w:rPr>
        <w:t xml:space="preserve">ing </w:t>
      </w:r>
      <w:r w:rsidRPr="00A74AFF">
        <w:rPr>
          <w:rFonts w:eastAsia="Times New Roman" w:cs="Times New Roman"/>
          <w:kern w:val="0"/>
          <w:lang w:val="en-US" w:eastAsia="de-DE" w:bidi="ar-SA"/>
        </w:rPr>
        <w:t>in the word document</w:t>
      </w:r>
      <w:r>
        <w:rPr>
          <w:rFonts w:eastAsia="Times New Roman" w:cs="Times New Roman"/>
          <w:kern w:val="0"/>
          <w:lang w:val="en-US" w:eastAsia="de-DE" w:bidi="ar-SA"/>
        </w:rPr>
        <w:t>.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Use only bold</w:t>
      </w:r>
      <w:r w:rsidR="001134B2">
        <w:rPr>
          <w:rFonts w:eastAsia="Times New Roman" w:cs="Times New Roman"/>
          <w:kern w:val="0"/>
          <w:lang w:val="en-US" w:eastAsia="de-DE" w:bidi="ar-SA"/>
        </w:rPr>
        <w:t xml:space="preserve"> text (headlines)</w:t>
      </w:r>
      <w:r w:rsidRPr="00A74AFF">
        <w:rPr>
          <w:rFonts w:eastAsia="Times New Roman" w:cs="Times New Roman"/>
          <w:kern w:val="0"/>
          <w:lang w:val="en-US" w:eastAsia="de-DE" w:bidi="ar-SA"/>
        </w:rPr>
        <w:t>, press enter (for new section or empty line before head</w:t>
      </w:r>
      <w:r w:rsidR="002266AB">
        <w:rPr>
          <w:rFonts w:eastAsia="Times New Roman" w:cs="Times New Roman"/>
          <w:kern w:val="0"/>
          <w:lang w:val="en-US" w:eastAsia="de-DE" w:bidi="ar-SA"/>
        </w:rPr>
        <w:t>ing</w:t>
      </w:r>
      <w:r w:rsidRPr="00A74AFF">
        <w:rPr>
          <w:rFonts w:eastAsia="Times New Roman" w:cs="Times New Roman"/>
          <w:kern w:val="0"/>
          <w:lang w:val="en-US" w:eastAsia="de-DE" w:bidi="ar-SA"/>
        </w:rPr>
        <w:t>) and press tab in the first line in each paragraph (= 0,5 cm).</w:t>
      </w:r>
    </w:p>
    <w:p w14:paraId="141AA652" w14:textId="77777777" w:rsidR="004E6AE4" w:rsidRPr="00A74AFF" w:rsidRDefault="004E6AE4" w:rsidP="00A74AFF">
      <w:pPr>
        <w:spacing w:line="288" w:lineRule="auto"/>
        <w:ind w:firstLine="284"/>
        <w:rPr>
          <w:lang w:val="en-US"/>
        </w:rPr>
      </w:pPr>
    </w:p>
    <w:p w14:paraId="5D6B43C5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b/>
          <w:sz w:val="26"/>
          <w:szCs w:val="26"/>
          <w:lang w:val="en-US"/>
        </w:rPr>
        <w:t>1. Subheadings</w:t>
      </w:r>
    </w:p>
    <w:p w14:paraId="7713CE4E" w14:textId="77777777" w:rsidR="004E6AE4" w:rsidRPr="00A74AFF" w:rsidRDefault="004E6AE4" w:rsidP="001134B2">
      <w:pPr>
        <w:spacing w:line="288" w:lineRule="auto"/>
        <w:rPr>
          <w:lang w:val="en-US"/>
        </w:rPr>
      </w:pPr>
      <w:r w:rsidRPr="00A74AFF">
        <w:rPr>
          <w:lang w:val="en-US"/>
        </w:rPr>
        <w:t xml:space="preserve">Section headings must be indented with the same tab as the first line in each paragraph (0,5 cm), with no period at the end. For first-level subheadings, use 13pts, in bold. Leave one empty line before. </w:t>
      </w:r>
    </w:p>
    <w:p w14:paraId="4DDE7C33" w14:textId="77777777" w:rsidR="004E6AE4" w:rsidRPr="00A74AFF" w:rsidRDefault="004E6AE4" w:rsidP="00A74AFF">
      <w:pPr>
        <w:spacing w:line="288" w:lineRule="auto"/>
        <w:ind w:firstLine="284"/>
        <w:rPr>
          <w:lang w:val="en-US"/>
        </w:rPr>
      </w:pPr>
    </w:p>
    <w:p w14:paraId="6B4F7FB9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b/>
          <w:lang w:val="en-US"/>
        </w:rPr>
        <w:t xml:space="preserve">1.1. Second-level subheadings </w:t>
      </w:r>
    </w:p>
    <w:p w14:paraId="63E3DC2F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lang w:val="en-US"/>
        </w:rPr>
        <w:t>For second-level subheadings, use 12pts in bold. Again, leave one empty line before. Make sure all empty lines are 12pt. There are no thir</w:t>
      </w:r>
      <w:r w:rsidR="00A74AFF">
        <w:rPr>
          <w:lang w:val="en-US"/>
        </w:rPr>
        <w:t>d</w:t>
      </w:r>
      <w:r w:rsidRPr="00A74AFF">
        <w:rPr>
          <w:lang w:val="en-US"/>
        </w:rPr>
        <w:t xml:space="preserve">-level subheadings. </w:t>
      </w:r>
    </w:p>
    <w:p w14:paraId="3782DA35" w14:textId="77777777" w:rsidR="004E6AE4" w:rsidRPr="00A74AFF" w:rsidRDefault="004E6AE4" w:rsidP="00A74AFF">
      <w:pPr>
        <w:spacing w:line="288" w:lineRule="auto"/>
        <w:jc w:val="center"/>
        <w:rPr>
          <w:lang w:val="en-US"/>
        </w:rPr>
      </w:pPr>
    </w:p>
    <w:p w14:paraId="31F9E2A5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b/>
          <w:sz w:val="26"/>
          <w:szCs w:val="26"/>
          <w:lang w:val="en-US"/>
        </w:rPr>
        <w:t>2. Quotations</w:t>
      </w:r>
    </w:p>
    <w:p w14:paraId="5A78A10B" w14:textId="334B19C6" w:rsidR="004E6AE4" w:rsidRPr="00A74AFF" w:rsidRDefault="004E6AE4" w:rsidP="00A74AFF">
      <w:pPr>
        <w:spacing w:line="288" w:lineRule="auto"/>
        <w:rPr>
          <w:lang w:val="en-US"/>
        </w:rPr>
      </w:pPr>
      <w:proofErr w:type="gramStart"/>
      <w:r w:rsidRPr="00A74AFF">
        <w:rPr>
          <w:lang w:val="en-US"/>
        </w:rPr>
        <w:lastRenderedPageBreak/>
        <w:t xml:space="preserve">Use </w:t>
      </w:r>
      <w:r w:rsidR="001134B2">
        <w:rPr>
          <w:lang w:val="en-US"/>
        </w:rPr>
        <w:t>”</w:t>
      </w:r>
      <w:r w:rsidRPr="00A74AFF">
        <w:rPr>
          <w:lang w:val="en-US"/>
        </w:rPr>
        <w:t>double</w:t>
      </w:r>
      <w:proofErr w:type="gramEnd"/>
      <w:r w:rsidRPr="00A74AFF">
        <w:rPr>
          <w:lang w:val="en-US"/>
        </w:rPr>
        <w:t xml:space="preserve"> quotation marks</w:t>
      </w:r>
      <w:r w:rsidR="001134B2">
        <w:rPr>
          <w:lang w:val="en-US"/>
        </w:rPr>
        <w:t>“</w:t>
      </w:r>
      <w:r w:rsidR="001134B2" w:rsidRPr="00A74AFF">
        <w:rPr>
          <w:lang w:val="en-US"/>
        </w:rPr>
        <w:t xml:space="preserve"> </w:t>
      </w:r>
      <w:r w:rsidRPr="00A74AFF">
        <w:rPr>
          <w:lang w:val="en-US"/>
        </w:rPr>
        <w:t xml:space="preserve">for all cases (including single words) except for quotes within quotes. </w:t>
      </w:r>
    </w:p>
    <w:p w14:paraId="60C6F950" w14:textId="77777777" w:rsidR="004E6AE4" w:rsidRPr="00A74AFF" w:rsidRDefault="004E6AE4" w:rsidP="00A74AFF">
      <w:pPr>
        <w:spacing w:line="288" w:lineRule="auto"/>
        <w:ind w:firstLine="284"/>
        <w:rPr>
          <w:lang w:val="en-US"/>
        </w:rPr>
      </w:pPr>
    </w:p>
    <w:p w14:paraId="4C57557E" w14:textId="77777777" w:rsidR="004E6AE4" w:rsidRPr="00A74AFF" w:rsidRDefault="004E6AE4" w:rsidP="00A74AFF">
      <w:pPr>
        <w:spacing w:line="288" w:lineRule="auto"/>
        <w:ind w:left="284" w:right="284"/>
        <w:rPr>
          <w:lang w:val="en-US"/>
        </w:rPr>
      </w:pPr>
      <w:r w:rsidRPr="00A74AFF">
        <w:rPr>
          <w:lang w:val="en-US"/>
        </w:rPr>
        <w:t>I</w:t>
      </w:r>
      <w:r w:rsidRPr="00A74AFF">
        <w:rPr>
          <w:sz w:val="22"/>
          <w:szCs w:val="22"/>
          <w:lang w:val="en-US"/>
        </w:rPr>
        <w:t xml:space="preserve">ndent quoted texts of greater than 2 lines or other texts which you think should stand out by 5 millimeters from both </w:t>
      </w:r>
      <w:proofErr w:type="gramStart"/>
      <w:r w:rsidRPr="00A74AFF">
        <w:rPr>
          <w:sz w:val="22"/>
          <w:szCs w:val="22"/>
          <w:lang w:val="en-US"/>
        </w:rPr>
        <w:t>sides, and</w:t>
      </w:r>
      <w:proofErr w:type="gramEnd"/>
      <w:r w:rsidRPr="00A74AFF">
        <w:rPr>
          <w:sz w:val="22"/>
          <w:szCs w:val="22"/>
          <w:lang w:val="en-US"/>
        </w:rPr>
        <w:t xml:space="preserve"> leave one line space between the top line and main text as well as between the bottom line and main text; and use 11pts for all such text. You should not use quotation marks in indented quotations. (Author Date: pagination)</w:t>
      </w:r>
    </w:p>
    <w:p w14:paraId="4D779E09" w14:textId="77777777" w:rsidR="004E6AE4" w:rsidRPr="00A74AFF" w:rsidRDefault="004E6AE4" w:rsidP="00A74AFF">
      <w:pPr>
        <w:spacing w:line="288" w:lineRule="auto"/>
        <w:ind w:firstLine="284"/>
        <w:rPr>
          <w:lang w:val="en-US"/>
        </w:rPr>
      </w:pPr>
    </w:p>
    <w:p w14:paraId="00F6A241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b/>
          <w:sz w:val="26"/>
          <w:szCs w:val="26"/>
          <w:lang w:val="en-US"/>
        </w:rPr>
        <w:t>3. Bibliographical references</w:t>
      </w:r>
    </w:p>
    <w:p w14:paraId="10BB4912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lang w:val="en-US"/>
        </w:rPr>
        <w:t xml:space="preserve">Use the author-date system: references to other sources must be made within the text and placed within parentheses. Parentheses should contain the author’s surname, a space, the date of publication, a colon, a space and the page numbers, e.g.: (Henke 2000: 10-12). If several authors appear in parenthetical documentation, those references should be arranged chronologically and separated with a semicolon: (Henke 2000; </w:t>
      </w:r>
      <w:proofErr w:type="spellStart"/>
      <w:r w:rsidRPr="00A74AFF">
        <w:rPr>
          <w:lang w:val="en-US"/>
        </w:rPr>
        <w:t>Trombino</w:t>
      </w:r>
      <w:proofErr w:type="spellEnd"/>
      <w:r w:rsidRPr="00A74AFF">
        <w:rPr>
          <w:lang w:val="en-US"/>
        </w:rPr>
        <w:t xml:space="preserve"> 2001). </w:t>
      </w:r>
    </w:p>
    <w:p w14:paraId="7BEEE684" w14:textId="77777777" w:rsidR="004E6AE4" w:rsidRPr="00A74AFF" w:rsidRDefault="004E6AE4" w:rsidP="00A74AFF">
      <w:pPr>
        <w:spacing w:line="288" w:lineRule="auto"/>
        <w:ind w:firstLine="284"/>
        <w:rPr>
          <w:lang w:val="en-US"/>
        </w:rPr>
      </w:pPr>
    </w:p>
    <w:p w14:paraId="170E5D64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b/>
          <w:sz w:val="26"/>
          <w:szCs w:val="26"/>
          <w:lang w:val="en-US"/>
        </w:rPr>
        <w:t xml:space="preserve">4. </w:t>
      </w:r>
      <w:r w:rsidRPr="00A74AFF">
        <w:rPr>
          <w:b/>
          <w:bCs/>
          <w:sz w:val="26"/>
          <w:szCs w:val="26"/>
          <w:lang w:val="en-US"/>
        </w:rPr>
        <w:t>Tables and images</w:t>
      </w:r>
    </w:p>
    <w:p w14:paraId="1D2171C3" w14:textId="26E05396" w:rsidR="00A74AFF" w:rsidRPr="00A74AFF" w:rsidRDefault="00A74AFF" w:rsidP="00BC5E56">
      <w:pPr>
        <w:spacing w:line="288" w:lineRule="auto"/>
        <w:rPr>
          <w:lang w:val="en-US"/>
        </w:rPr>
      </w:pPr>
      <w:r w:rsidRPr="00A74AFF">
        <w:rPr>
          <w:rFonts w:eastAsia="Times New Roman" w:cs="Times New Roman"/>
          <w:kern w:val="0"/>
          <w:lang w:val="en-US" w:eastAsia="de-DE" w:bidi="ar-SA"/>
        </w:rPr>
        <w:t>For tables and imagines please use one empty line above and under (just press enter) and use the text wrapping option</w:t>
      </w:r>
      <w:r w:rsidR="006C4335">
        <w:rPr>
          <w:rFonts w:eastAsia="Times New Roman" w:cs="Times New Roman"/>
          <w:kern w:val="0"/>
          <w:lang w:val="en-US" w:eastAsia="de-DE" w:bidi="ar-SA"/>
        </w:rPr>
        <w:t xml:space="preserve"> “</w:t>
      </w:r>
      <w:r w:rsidRPr="00A74AFF">
        <w:rPr>
          <w:rFonts w:eastAsia="Times New Roman" w:cs="Times New Roman"/>
          <w:kern w:val="0"/>
          <w:lang w:val="en-US" w:eastAsia="de-DE" w:bidi="ar-SA"/>
        </w:rPr>
        <w:t>Top and Bottom</w:t>
      </w:r>
      <w:r w:rsidR="006C4335">
        <w:rPr>
          <w:rFonts w:eastAsia="Times New Roman" w:cs="Times New Roman"/>
          <w:kern w:val="0"/>
          <w:lang w:val="en-US" w:eastAsia="de-DE" w:bidi="ar-SA"/>
        </w:rPr>
        <w:t>”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 in </w:t>
      </w:r>
      <w:r w:rsidR="001134B2">
        <w:rPr>
          <w:rFonts w:eastAsia="Times New Roman" w:cs="Times New Roman"/>
          <w:kern w:val="0"/>
          <w:lang w:val="en-US" w:eastAsia="de-DE" w:bidi="ar-SA"/>
        </w:rPr>
        <w:t>Microsoft Word</w:t>
      </w:r>
      <w:r w:rsidRPr="00A74AFF">
        <w:rPr>
          <w:rFonts w:eastAsia="Times New Roman" w:cs="Times New Roman"/>
          <w:kern w:val="0"/>
          <w:lang w:val="en-US" w:eastAsia="de-DE" w:bidi="ar-SA"/>
        </w:rPr>
        <w:t xml:space="preserve">. </w:t>
      </w:r>
    </w:p>
    <w:p w14:paraId="271614AB" w14:textId="77777777" w:rsidR="004E6AE4" w:rsidRPr="00A74AFF" w:rsidRDefault="004E6AE4" w:rsidP="00A74AFF">
      <w:pPr>
        <w:spacing w:line="288" w:lineRule="auto"/>
        <w:rPr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3"/>
      </w:tblGrid>
      <w:tr w:rsidR="004E6AE4" w:rsidRPr="00A74AFF" w14:paraId="41F3BC31" w14:textId="77777777" w:rsidTr="004E6AE4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39AE6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Year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FA1491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Volume</w:t>
            </w:r>
          </w:p>
        </w:tc>
      </w:tr>
      <w:tr w:rsidR="004E6AE4" w:rsidRPr="00A74AFF" w14:paraId="67352988" w14:textId="77777777" w:rsidTr="004E6AE4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878283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2017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6A5D7" w14:textId="77777777" w:rsidR="004E6AE4" w:rsidRPr="00A74AFF" w:rsidRDefault="004E6AE4" w:rsidP="00A74AFF">
            <w:pPr>
              <w:pStyle w:val="TabellenInhalt"/>
              <w:spacing w:line="288" w:lineRule="auto"/>
              <w:jc w:val="center"/>
              <w:rPr>
                <w:lang w:val="en-US"/>
              </w:rPr>
            </w:pPr>
            <w:r w:rsidRPr="00A74AFF">
              <w:rPr>
                <w:lang w:val="en-US"/>
              </w:rPr>
              <w:t>1</w:t>
            </w:r>
          </w:p>
        </w:tc>
      </w:tr>
    </w:tbl>
    <w:p w14:paraId="7D872D21" w14:textId="77777777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lang w:val="en-US"/>
        </w:rPr>
        <w:t xml:space="preserve">Tab 1. Title </w:t>
      </w:r>
    </w:p>
    <w:p w14:paraId="45DB4C51" w14:textId="77777777" w:rsidR="004E6AE4" w:rsidRPr="00A74AFF" w:rsidRDefault="004E6AE4" w:rsidP="00A74AFF">
      <w:pPr>
        <w:spacing w:line="288" w:lineRule="auto"/>
        <w:rPr>
          <w:lang w:val="en-US"/>
        </w:rPr>
      </w:pPr>
    </w:p>
    <w:p w14:paraId="090B86B0" w14:textId="06F36B4D" w:rsidR="004E6AE4" w:rsidRPr="00A74AFF" w:rsidRDefault="004E6AE4" w:rsidP="00A74AFF">
      <w:pPr>
        <w:spacing w:line="288" w:lineRule="auto"/>
        <w:rPr>
          <w:lang w:val="en-US"/>
        </w:rPr>
      </w:pPr>
      <w:r w:rsidRPr="00A74AFF">
        <w:rPr>
          <w:lang w:val="en-US"/>
        </w:rPr>
        <w:t xml:space="preserve">For images use JPG or GIF </w:t>
      </w:r>
      <w:r w:rsidR="001134B2">
        <w:rPr>
          <w:lang w:val="en-US"/>
        </w:rPr>
        <w:t>f</w:t>
      </w:r>
      <w:r w:rsidRPr="00A74AFF">
        <w:rPr>
          <w:lang w:val="en-US"/>
        </w:rPr>
        <w:t xml:space="preserve">ormat.  </w:t>
      </w:r>
    </w:p>
    <w:p w14:paraId="1A3AB773" w14:textId="77777777" w:rsidR="004E6AE4" w:rsidRPr="00A74AFF" w:rsidRDefault="004E6AE4" w:rsidP="004E6AE4">
      <w:pPr>
        <w:rPr>
          <w:lang w:val="en-US"/>
        </w:rPr>
      </w:pPr>
    </w:p>
    <w:p w14:paraId="599C8261" w14:textId="77777777" w:rsidR="004E6AE4" w:rsidRPr="00A74AFF" w:rsidRDefault="004E6AE4" w:rsidP="00A74AFF">
      <w:pPr>
        <w:widowControl/>
        <w:jc w:val="both"/>
        <w:rPr>
          <w:lang w:val="en-US"/>
        </w:rPr>
      </w:pPr>
      <w:r w:rsidRPr="00A74AFF">
        <w:rPr>
          <w:b/>
          <w:sz w:val="26"/>
          <w:szCs w:val="26"/>
          <w:lang w:val="en-US"/>
        </w:rPr>
        <w:t>References</w:t>
      </w:r>
    </w:p>
    <w:p w14:paraId="6442A7A4" w14:textId="77777777" w:rsidR="004E6AE4" w:rsidRPr="00A74AFF" w:rsidRDefault="004E6AE4" w:rsidP="004E6AE4">
      <w:pPr>
        <w:rPr>
          <w:lang w:val="en-US"/>
        </w:rPr>
      </w:pPr>
    </w:p>
    <w:p w14:paraId="6C2627B3" w14:textId="6FB55134" w:rsidR="004E6AE4" w:rsidRPr="00A74AFF" w:rsidRDefault="004E6AE4" w:rsidP="004E6AE4">
      <w:pPr>
        <w:ind w:left="283" w:right="283" w:hanging="283"/>
        <w:rPr>
          <w:rFonts w:cs="Times New Roman"/>
          <w:lang w:val="en-US"/>
        </w:rPr>
      </w:pPr>
      <w:r w:rsidRPr="00A74AFF">
        <w:rPr>
          <w:rFonts w:cs="Times New Roman"/>
          <w:lang w:val="en-US"/>
        </w:rPr>
        <w:t xml:space="preserve">Andre, Judith (1983), </w:t>
      </w:r>
      <w:r w:rsidR="00DE66BC">
        <w:rPr>
          <w:rFonts w:cs="Times New Roman"/>
          <w:lang w:val="en-US"/>
        </w:rPr>
        <w:t>“</w:t>
      </w:r>
      <w:r w:rsidRPr="00A74AFF">
        <w:rPr>
          <w:rFonts w:cs="Times New Roman"/>
          <w:lang w:val="en-US"/>
        </w:rPr>
        <w:t xml:space="preserve">Dealing </w:t>
      </w:r>
      <w:proofErr w:type="gramStart"/>
      <w:r w:rsidRPr="00A74AFF">
        <w:rPr>
          <w:rFonts w:cs="Times New Roman"/>
          <w:lang w:val="en-US"/>
        </w:rPr>
        <w:t>With</w:t>
      </w:r>
      <w:proofErr w:type="gramEnd"/>
      <w:r w:rsidRPr="00A74AFF">
        <w:rPr>
          <w:rFonts w:cs="Times New Roman"/>
          <w:lang w:val="en-US"/>
        </w:rPr>
        <w:t xml:space="preserve"> </w:t>
      </w:r>
      <w:proofErr w:type="spellStart"/>
      <w:r w:rsidRPr="00A74AFF">
        <w:rPr>
          <w:rFonts w:cs="Times New Roman"/>
          <w:lang w:val="en-US"/>
        </w:rPr>
        <w:t>Naïve</w:t>
      </w:r>
      <w:proofErr w:type="spellEnd"/>
      <w:r w:rsidRPr="00A74AFF">
        <w:rPr>
          <w:rFonts w:cs="Times New Roman"/>
          <w:lang w:val="en-US"/>
        </w:rPr>
        <w:t xml:space="preserve"> Relativism in the Philosophy Classroom</w:t>
      </w:r>
      <w:r w:rsidR="00DE66BC">
        <w:rPr>
          <w:rFonts w:cs="Times New Roman"/>
          <w:lang w:val="en-US"/>
        </w:rPr>
        <w:t>”</w:t>
      </w:r>
      <w:r w:rsidR="001134B2" w:rsidRPr="00A74AFF">
        <w:rPr>
          <w:rFonts w:cs="Times New Roman"/>
          <w:lang w:val="en-US"/>
        </w:rPr>
        <w:t xml:space="preserve">, </w:t>
      </w:r>
      <w:proofErr w:type="spellStart"/>
      <w:r w:rsidRPr="00A74AFF">
        <w:rPr>
          <w:rFonts w:cs="Times New Roman"/>
          <w:i/>
          <w:iCs/>
          <w:lang w:val="en-US"/>
        </w:rPr>
        <w:t>Metaphilosophy</w:t>
      </w:r>
      <w:proofErr w:type="spellEnd"/>
      <w:r w:rsidRPr="00A74AFF">
        <w:rPr>
          <w:rFonts w:cs="Times New Roman"/>
          <w:lang w:val="en-US"/>
        </w:rPr>
        <w:t xml:space="preserve"> 14, 179–182. </w:t>
      </w:r>
    </w:p>
    <w:p w14:paraId="0ECDF82A" w14:textId="05AB07EB" w:rsidR="004E6AE4" w:rsidRPr="00A74AFF" w:rsidRDefault="004E6AE4" w:rsidP="004E6AE4">
      <w:pPr>
        <w:ind w:left="283" w:right="283" w:hanging="283"/>
        <w:rPr>
          <w:rFonts w:cs="Times New Roman"/>
          <w:lang w:val="en-US"/>
        </w:rPr>
      </w:pPr>
      <w:r w:rsidRPr="00A74AFF">
        <w:rPr>
          <w:rFonts w:cs="Times New Roman"/>
          <w:lang w:val="en-US"/>
        </w:rPr>
        <w:t xml:space="preserve">Frieden, Nathalie (2007), </w:t>
      </w:r>
      <w:r w:rsidR="001134B2">
        <w:rPr>
          <w:rFonts w:cs="Times New Roman"/>
          <w:lang w:val="en-US"/>
        </w:rPr>
        <w:t>“</w:t>
      </w:r>
      <w:proofErr w:type="spellStart"/>
      <w:r w:rsidRPr="00A74AFF">
        <w:rPr>
          <w:rFonts w:cs="Times New Roman"/>
          <w:lang w:val="en-US"/>
        </w:rPr>
        <w:t>Quelles</w:t>
      </w:r>
      <w:proofErr w:type="spellEnd"/>
      <w:r w:rsidRPr="00A74AFF">
        <w:rPr>
          <w:rFonts w:cs="Times New Roman"/>
          <w:lang w:val="en-US"/>
        </w:rPr>
        <w:t xml:space="preserve"> </w:t>
      </w:r>
      <w:proofErr w:type="spellStart"/>
      <w:r w:rsidRPr="00A74AFF">
        <w:rPr>
          <w:rFonts w:cs="Times New Roman"/>
          <w:lang w:val="en-US"/>
        </w:rPr>
        <w:t>compétences</w:t>
      </w:r>
      <w:proofErr w:type="spellEnd"/>
      <w:r w:rsidRPr="00A74AFF">
        <w:rPr>
          <w:rFonts w:cs="Times New Roman"/>
          <w:lang w:val="en-US"/>
        </w:rPr>
        <w:t xml:space="preserve"> pour un </w:t>
      </w:r>
      <w:proofErr w:type="spellStart"/>
      <w:r w:rsidRPr="00A74AFF">
        <w:rPr>
          <w:rFonts w:cs="Times New Roman"/>
          <w:lang w:val="en-US"/>
        </w:rPr>
        <w:t>cours</w:t>
      </w:r>
      <w:proofErr w:type="spellEnd"/>
      <w:r w:rsidRPr="00A74AFF">
        <w:rPr>
          <w:rFonts w:cs="Times New Roman"/>
          <w:lang w:val="en-US"/>
        </w:rPr>
        <w:t xml:space="preserve"> de </w:t>
      </w:r>
      <w:proofErr w:type="spellStart"/>
      <w:r w:rsidRPr="00A74AFF">
        <w:rPr>
          <w:rFonts w:cs="Times New Roman"/>
          <w:lang w:val="en-US"/>
        </w:rPr>
        <w:t>philosophie</w:t>
      </w:r>
      <w:proofErr w:type="spellEnd"/>
      <w:r w:rsidRPr="00A74AFF">
        <w:rPr>
          <w:rFonts w:cs="Times New Roman"/>
          <w:lang w:val="en-US"/>
        </w:rPr>
        <w:t xml:space="preserve"> de </w:t>
      </w:r>
      <w:proofErr w:type="spellStart"/>
      <w:r w:rsidRPr="00A74AFF">
        <w:rPr>
          <w:rFonts w:cs="Times New Roman"/>
          <w:lang w:val="en-US"/>
        </w:rPr>
        <w:t>l’enseignement</w:t>
      </w:r>
      <w:proofErr w:type="spellEnd"/>
      <w:r w:rsidRPr="00A74AFF">
        <w:rPr>
          <w:rFonts w:cs="Times New Roman"/>
          <w:lang w:val="en-US"/>
        </w:rPr>
        <w:t xml:space="preserve"> </w:t>
      </w:r>
      <w:proofErr w:type="spellStart"/>
      <w:r w:rsidRPr="00A74AFF">
        <w:rPr>
          <w:rFonts w:cs="Times New Roman"/>
          <w:lang w:val="en-US"/>
        </w:rPr>
        <w:t>secondaire</w:t>
      </w:r>
      <w:proofErr w:type="spellEnd"/>
      <w:r w:rsidRPr="00A74AFF">
        <w:rPr>
          <w:rFonts w:cs="Times New Roman"/>
          <w:lang w:val="en-US"/>
        </w:rPr>
        <w:t>?</w:t>
      </w:r>
      <w:r w:rsidR="001134B2">
        <w:rPr>
          <w:rFonts w:cs="Times New Roman"/>
          <w:lang w:val="en-US"/>
        </w:rPr>
        <w:t>”</w:t>
      </w:r>
      <w:r w:rsidRPr="00A74AFF">
        <w:rPr>
          <w:rFonts w:cs="Times New Roman"/>
          <w:lang w:val="en-US"/>
        </w:rPr>
        <w:t xml:space="preserve">, </w:t>
      </w:r>
      <w:proofErr w:type="spellStart"/>
      <w:r w:rsidRPr="00A74AFF">
        <w:rPr>
          <w:rFonts w:cs="Times New Roman"/>
          <w:i/>
          <w:iCs/>
          <w:lang w:val="en-US"/>
        </w:rPr>
        <w:t>Diotime</w:t>
      </w:r>
      <w:proofErr w:type="spellEnd"/>
      <w:r w:rsidRPr="00A74AFF">
        <w:rPr>
          <w:rFonts w:cs="Times New Roman"/>
          <w:i/>
          <w:iCs/>
          <w:lang w:val="en-US"/>
        </w:rPr>
        <w:t xml:space="preserve">. Revue </w:t>
      </w:r>
      <w:proofErr w:type="spellStart"/>
      <w:r w:rsidRPr="00A74AFF">
        <w:rPr>
          <w:rFonts w:cs="Times New Roman"/>
          <w:i/>
          <w:iCs/>
          <w:lang w:val="en-US"/>
        </w:rPr>
        <w:t>internationale</w:t>
      </w:r>
      <w:proofErr w:type="spellEnd"/>
      <w:r w:rsidRPr="00A74AFF">
        <w:rPr>
          <w:rFonts w:cs="Times New Roman"/>
          <w:i/>
          <w:iCs/>
          <w:lang w:val="en-US"/>
        </w:rPr>
        <w:t xml:space="preserve"> de </w:t>
      </w:r>
      <w:proofErr w:type="spellStart"/>
      <w:r w:rsidRPr="00A74AFF">
        <w:rPr>
          <w:rFonts w:cs="Times New Roman"/>
          <w:i/>
          <w:iCs/>
          <w:lang w:val="en-US"/>
        </w:rPr>
        <w:t>didactique</w:t>
      </w:r>
      <w:proofErr w:type="spellEnd"/>
      <w:r w:rsidRPr="00A74AFF">
        <w:rPr>
          <w:rFonts w:cs="Times New Roman"/>
          <w:i/>
          <w:iCs/>
          <w:lang w:val="en-US"/>
        </w:rPr>
        <w:t xml:space="preserve"> de la </w:t>
      </w:r>
      <w:proofErr w:type="spellStart"/>
      <w:r w:rsidRPr="00A74AFF">
        <w:rPr>
          <w:rFonts w:cs="Times New Roman"/>
          <w:i/>
          <w:iCs/>
          <w:lang w:val="en-US"/>
        </w:rPr>
        <w:t>philosophie</w:t>
      </w:r>
      <w:proofErr w:type="spellEnd"/>
      <w:r w:rsidRPr="00A74AFF">
        <w:rPr>
          <w:rFonts w:cs="Times New Roman"/>
          <w:lang w:val="en-US"/>
        </w:rPr>
        <w:t xml:space="preserve"> 35. URL: http://www.educ-revues.fr/diotime/. Last access: 26 November 2016.</w:t>
      </w:r>
    </w:p>
    <w:p w14:paraId="0EB619BC" w14:textId="77777777" w:rsidR="004E6AE4" w:rsidRPr="00A74AFF" w:rsidRDefault="004E6AE4" w:rsidP="004E6AE4">
      <w:pPr>
        <w:ind w:left="283" w:right="283" w:hanging="283"/>
        <w:rPr>
          <w:rFonts w:cs="Times New Roman"/>
          <w:lang w:val="en-US"/>
        </w:rPr>
      </w:pPr>
      <w:proofErr w:type="spellStart"/>
      <w:r w:rsidRPr="00A74AFF">
        <w:rPr>
          <w:rFonts w:cs="Times New Roman"/>
          <w:lang w:val="en-US"/>
        </w:rPr>
        <w:t>Campomames</w:t>
      </w:r>
      <w:proofErr w:type="spellEnd"/>
      <w:r w:rsidRPr="00A74AFF">
        <w:rPr>
          <w:rFonts w:cs="Times New Roman"/>
          <w:lang w:val="en-US"/>
        </w:rPr>
        <w:t xml:space="preserve">, C. </w:t>
      </w:r>
      <w:proofErr w:type="spellStart"/>
      <w:r w:rsidRPr="00A74AFF">
        <w:rPr>
          <w:rFonts w:cs="Times New Roman"/>
          <w:lang w:val="en-US"/>
        </w:rPr>
        <w:t>Tejedor</w:t>
      </w:r>
      <w:proofErr w:type="spellEnd"/>
      <w:r w:rsidRPr="00A74AFF">
        <w:rPr>
          <w:rFonts w:cs="Times New Roman"/>
          <w:lang w:val="en-US"/>
        </w:rPr>
        <w:t xml:space="preserve"> (1984), </w:t>
      </w:r>
      <w:proofErr w:type="spellStart"/>
      <w:r w:rsidRPr="00A74AFF">
        <w:rPr>
          <w:rFonts w:cs="Times New Roman"/>
          <w:i/>
          <w:iCs/>
          <w:lang w:val="en-US"/>
        </w:rPr>
        <w:t>Didáctica</w:t>
      </w:r>
      <w:proofErr w:type="spellEnd"/>
      <w:r w:rsidRPr="00A74AFF">
        <w:rPr>
          <w:rFonts w:cs="Times New Roman"/>
          <w:i/>
          <w:iCs/>
          <w:lang w:val="en-US"/>
        </w:rPr>
        <w:t xml:space="preserve"> de la </w:t>
      </w:r>
      <w:proofErr w:type="spellStart"/>
      <w:r w:rsidRPr="00A74AFF">
        <w:rPr>
          <w:rFonts w:cs="Times New Roman"/>
          <w:i/>
          <w:iCs/>
          <w:lang w:val="en-US"/>
        </w:rPr>
        <w:t>filosofía</w:t>
      </w:r>
      <w:proofErr w:type="spellEnd"/>
      <w:r w:rsidRPr="00A74AFF">
        <w:rPr>
          <w:rFonts w:cs="Times New Roman"/>
          <w:lang w:val="en-US"/>
        </w:rPr>
        <w:t xml:space="preserve">, Madrid: SM. </w:t>
      </w:r>
    </w:p>
    <w:p w14:paraId="7B05F6CB" w14:textId="77777777" w:rsidR="004E6AE4" w:rsidRPr="00A74AFF" w:rsidRDefault="004E6AE4" w:rsidP="004E6AE4">
      <w:pPr>
        <w:ind w:left="283" w:right="283" w:hanging="283"/>
        <w:rPr>
          <w:rFonts w:cs="Times New Roman"/>
          <w:lang w:val="en-US"/>
        </w:rPr>
      </w:pPr>
      <w:proofErr w:type="spellStart"/>
      <w:r w:rsidRPr="00A74AFF">
        <w:rPr>
          <w:rFonts w:cs="Times New Roman"/>
          <w:lang w:val="en-US"/>
        </w:rPr>
        <w:t>Ruffaldi</w:t>
      </w:r>
      <w:proofErr w:type="spellEnd"/>
      <w:r w:rsidRPr="00A74AFF">
        <w:rPr>
          <w:rFonts w:cs="Times New Roman"/>
          <w:lang w:val="en-US"/>
        </w:rPr>
        <w:t xml:space="preserve">, Enzo and Mario </w:t>
      </w:r>
      <w:proofErr w:type="spellStart"/>
      <w:r w:rsidRPr="00A74AFF">
        <w:rPr>
          <w:rFonts w:cs="Times New Roman"/>
          <w:lang w:val="en-US"/>
        </w:rPr>
        <w:t>Trombino</w:t>
      </w:r>
      <w:proofErr w:type="spellEnd"/>
      <w:r w:rsidRPr="00A74AFF">
        <w:rPr>
          <w:rFonts w:cs="Times New Roman"/>
          <w:lang w:val="en-US"/>
        </w:rPr>
        <w:t xml:space="preserve"> (2004), </w:t>
      </w:r>
      <w:proofErr w:type="spellStart"/>
      <w:r w:rsidRPr="00A74AFF">
        <w:rPr>
          <w:rFonts w:cs="Times New Roman"/>
          <w:i/>
          <w:iCs/>
          <w:lang w:val="en-US"/>
        </w:rPr>
        <w:t>L’officina</w:t>
      </w:r>
      <w:proofErr w:type="spellEnd"/>
      <w:r w:rsidRPr="00A74AFF">
        <w:rPr>
          <w:rFonts w:cs="Times New Roman"/>
          <w:i/>
          <w:iCs/>
          <w:lang w:val="en-US"/>
        </w:rPr>
        <w:t xml:space="preserve"> del </w:t>
      </w:r>
      <w:proofErr w:type="spellStart"/>
      <w:r w:rsidRPr="00A74AFF">
        <w:rPr>
          <w:rFonts w:cs="Times New Roman"/>
          <w:i/>
          <w:iCs/>
          <w:lang w:val="en-US"/>
        </w:rPr>
        <w:t>pensiero</w:t>
      </w:r>
      <w:proofErr w:type="spellEnd"/>
      <w:r w:rsidRPr="00A74AFF">
        <w:rPr>
          <w:rFonts w:cs="Times New Roman"/>
          <w:i/>
          <w:iCs/>
          <w:lang w:val="en-US"/>
        </w:rPr>
        <w:t xml:space="preserve">. </w:t>
      </w:r>
      <w:proofErr w:type="spellStart"/>
      <w:r w:rsidRPr="00A74AFF">
        <w:rPr>
          <w:rFonts w:cs="Times New Roman"/>
          <w:i/>
          <w:iCs/>
          <w:lang w:val="en-US"/>
        </w:rPr>
        <w:t>Insegnare</w:t>
      </w:r>
      <w:proofErr w:type="spellEnd"/>
      <w:r w:rsidRPr="00A74AFF">
        <w:rPr>
          <w:rFonts w:cs="Times New Roman"/>
          <w:i/>
          <w:iCs/>
          <w:lang w:val="en-US"/>
        </w:rPr>
        <w:t xml:space="preserve"> e </w:t>
      </w:r>
      <w:proofErr w:type="spellStart"/>
      <w:r w:rsidRPr="00A74AFF">
        <w:rPr>
          <w:rFonts w:cs="Times New Roman"/>
          <w:i/>
          <w:iCs/>
          <w:lang w:val="en-US"/>
        </w:rPr>
        <w:t>apprendere</w:t>
      </w:r>
      <w:proofErr w:type="spellEnd"/>
      <w:r w:rsidRPr="00A74AFF">
        <w:rPr>
          <w:rFonts w:cs="Times New Roman"/>
          <w:i/>
          <w:iCs/>
          <w:lang w:val="en-US"/>
        </w:rPr>
        <w:t xml:space="preserve"> </w:t>
      </w:r>
      <w:proofErr w:type="spellStart"/>
      <w:r w:rsidRPr="00A74AFF">
        <w:rPr>
          <w:rFonts w:cs="Times New Roman"/>
          <w:i/>
          <w:iCs/>
          <w:lang w:val="en-US"/>
        </w:rPr>
        <w:t>filosofia</w:t>
      </w:r>
      <w:proofErr w:type="spellEnd"/>
      <w:r w:rsidRPr="00A74AFF">
        <w:rPr>
          <w:rFonts w:cs="Times New Roman"/>
          <w:lang w:val="en-US"/>
        </w:rPr>
        <w:t xml:space="preserve">, Milano: LED. </w:t>
      </w:r>
    </w:p>
    <w:p w14:paraId="2ED9BE1C" w14:textId="77777777" w:rsidR="004E6AE4" w:rsidRPr="00A74AFF" w:rsidRDefault="004E6AE4" w:rsidP="004E6AE4">
      <w:pPr>
        <w:ind w:left="283" w:right="283" w:hanging="283"/>
        <w:rPr>
          <w:lang w:val="en-US"/>
        </w:rPr>
      </w:pPr>
      <w:proofErr w:type="spellStart"/>
      <w:r w:rsidRPr="00A74AFF">
        <w:rPr>
          <w:rFonts w:cs="Times New Roman"/>
          <w:lang w:val="en-US"/>
        </w:rPr>
        <w:t>Kasachkoff</w:t>
      </w:r>
      <w:proofErr w:type="spellEnd"/>
      <w:r w:rsidRPr="00A74AFF">
        <w:rPr>
          <w:rFonts w:cs="Times New Roman"/>
          <w:lang w:val="en-US"/>
        </w:rPr>
        <w:t xml:space="preserve">, </w:t>
      </w:r>
      <w:proofErr w:type="spellStart"/>
      <w:r w:rsidRPr="00A74AFF">
        <w:rPr>
          <w:rFonts w:cs="Times New Roman"/>
          <w:lang w:val="en-US"/>
        </w:rPr>
        <w:t>Tziporah</w:t>
      </w:r>
      <w:proofErr w:type="spellEnd"/>
      <w:r w:rsidRPr="00A74AFF">
        <w:rPr>
          <w:rFonts w:cs="Times New Roman"/>
          <w:lang w:val="en-US"/>
        </w:rPr>
        <w:t xml:space="preserve"> (ed.) (2004), </w:t>
      </w:r>
      <w:r w:rsidRPr="00A74AFF">
        <w:rPr>
          <w:rFonts w:cs="Times New Roman"/>
          <w:i/>
          <w:iCs/>
          <w:lang w:val="en-US"/>
        </w:rPr>
        <w:t>Teaching Philosophy: Theoretical Reflections and Practical Suggestions</w:t>
      </w:r>
      <w:r w:rsidRPr="00A74AFF">
        <w:rPr>
          <w:rFonts w:cs="Times New Roman"/>
          <w:lang w:val="en-US"/>
        </w:rPr>
        <w:t xml:space="preserve">, Rowman and </w:t>
      </w:r>
      <w:proofErr w:type="spellStart"/>
      <w:r w:rsidRPr="00A74AFF">
        <w:rPr>
          <w:rFonts w:cs="Times New Roman"/>
          <w:lang w:val="en-US"/>
        </w:rPr>
        <w:t>Littlefields</w:t>
      </w:r>
      <w:proofErr w:type="spellEnd"/>
      <w:r w:rsidRPr="00A74AFF">
        <w:rPr>
          <w:rFonts w:cs="Times New Roman"/>
          <w:lang w:val="en-US"/>
        </w:rPr>
        <w:t xml:space="preserve"> Publishers, 2004.</w:t>
      </w:r>
    </w:p>
    <w:p w14:paraId="725F1574" w14:textId="77777777" w:rsidR="004E6AE4" w:rsidRPr="00A74AFF" w:rsidRDefault="004E6AE4" w:rsidP="004E6AE4">
      <w:pPr>
        <w:rPr>
          <w:lang w:val="en-US"/>
        </w:rPr>
      </w:pPr>
    </w:p>
    <w:p w14:paraId="44C708D0" w14:textId="77777777" w:rsidR="004E6AE4" w:rsidRPr="00A74AFF" w:rsidRDefault="004E6AE4" w:rsidP="00A74AFF">
      <w:pPr>
        <w:widowControl/>
        <w:jc w:val="both"/>
        <w:rPr>
          <w:rFonts w:cs="Times New Roman"/>
          <w:lang w:val="en-US"/>
        </w:rPr>
      </w:pPr>
      <w:r w:rsidRPr="00A74AFF">
        <w:rPr>
          <w:b/>
          <w:sz w:val="26"/>
          <w:szCs w:val="26"/>
          <w:lang w:val="en-US"/>
        </w:rPr>
        <w:t>How to cite this article</w:t>
      </w:r>
    </w:p>
    <w:p w14:paraId="22A9EF34" w14:textId="77777777" w:rsidR="00BC5E56" w:rsidRPr="00BC5E56" w:rsidRDefault="00BC5E56" w:rsidP="00BC5E56">
      <w:pPr>
        <w:spacing w:line="288" w:lineRule="auto"/>
        <w:rPr>
          <w:b/>
          <w:smallCaps/>
          <w:sz w:val="32"/>
          <w:szCs w:val="32"/>
          <w:lang w:val="en-US"/>
        </w:rPr>
      </w:pPr>
      <w:r>
        <w:rPr>
          <w:lang w:val="en-US"/>
        </w:rPr>
        <w:t>Last name, First name</w:t>
      </w:r>
      <w:r w:rsidRPr="00BC5E56">
        <w:rPr>
          <w:lang w:val="en-US"/>
        </w:rPr>
        <w:t xml:space="preserve"> (20</w:t>
      </w:r>
      <w:r>
        <w:rPr>
          <w:lang w:val="en-US"/>
        </w:rPr>
        <w:t>XY</w:t>
      </w:r>
      <w:r w:rsidRPr="00BC5E56">
        <w:rPr>
          <w:lang w:val="en-US"/>
        </w:rPr>
        <w:t>):</w:t>
      </w:r>
      <w:r>
        <w:rPr>
          <w:lang w:val="en-US"/>
        </w:rPr>
        <w:t xml:space="preserve"> Title</w:t>
      </w:r>
      <w:r w:rsidRPr="00BC5E56">
        <w:rPr>
          <w:lang w:val="en-US"/>
        </w:rPr>
        <w:t xml:space="preserve">, </w:t>
      </w:r>
      <w:r w:rsidRPr="00BC5E56">
        <w:rPr>
          <w:i/>
          <w:lang w:val="en-US"/>
        </w:rPr>
        <w:t>Journal of Didactics of Philosophy</w:t>
      </w:r>
      <w:r w:rsidRPr="00BC5E56">
        <w:rPr>
          <w:lang w:val="en-US"/>
        </w:rPr>
        <w:t xml:space="preserve"> </w:t>
      </w:r>
      <w:r>
        <w:rPr>
          <w:lang w:val="en-US"/>
        </w:rPr>
        <w:t>X(X</w:t>
      </w:r>
      <w:r w:rsidRPr="00BC5E56">
        <w:rPr>
          <w:lang w:val="en-US"/>
        </w:rPr>
        <w:t xml:space="preserve">), </w:t>
      </w:r>
      <w:r>
        <w:rPr>
          <w:lang w:val="en-US"/>
        </w:rPr>
        <w:t>XX-XX</w:t>
      </w:r>
      <w:r w:rsidRPr="00BC5E56">
        <w:rPr>
          <w:lang w:val="en-US"/>
        </w:rPr>
        <w:t>. URL: www.philosophie.ch/jdph</w:t>
      </w:r>
    </w:p>
    <w:p w14:paraId="6C4A56FC" w14:textId="77777777" w:rsidR="001361C5" w:rsidRPr="00A74AFF" w:rsidRDefault="00AE7921">
      <w:pPr>
        <w:rPr>
          <w:lang w:val="en-US"/>
        </w:rPr>
      </w:pPr>
    </w:p>
    <w:sectPr w:rsidR="001361C5" w:rsidRPr="00A74AFF" w:rsidSect="007776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40A4" w14:textId="77777777" w:rsidR="00AE7921" w:rsidRDefault="00AE7921" w:rsidP="004E6AE4">
      <w:r>
        <w:separator/>
      </w:r>
    </w:p>
  </w:endnote>
  <w:endnote w:type="continuationSeparator" w:id="0">
    <w:p w14:paraId="51C3C86A" w14:textId="77777777" w:rsidR="00AE7921" w:rsidRDefault="00AE7921" w:rsidP="004E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43B2C" w14:textId="77777777" w:rsidR="00AE7921" w:rsidRDefault="00AE7921" w:rsidP="004E6AE4">
      <w:r>
        <w:separator/>
      </w:r>
    </w:p>
  </w:footnote>
  <w:footnote w:type="continuationSeparator" w:id="0">
    <w:p w14:paraId="01224AA3" w14:textId="77777777" w:rsidR="00AE7921" w:rsidRDefault="00AE7921" w:rsidP="004E6AE4">
      <w:r>
        <w:continuationSeparator/>
      </w:r>
    </w:p>
  </w:footnote>
  <w:footnote w:id="1">
    <w:p w14:paraId="126BEA17" w14:textId="4368193A" w:rsidR="00A74AFF" w:rsidRPr="004E6AE4" w:rsidRDefault="00A74AFF" w:rsidP="00A74AFF">
      <w:pPr>
        <w:pStyle w:val="Funotentext"/>
        <w:rPr>
          <w:lang w:val="en-US"/>
        </w:rPr>
      </w:pPr>
      <w:r>
        <w:rPr>
          <w:rStyle w:val="Funotenzeichen1"/>
        </w:rPr>
        <w:footnoteRef/>
      </w:r>
      <w:r w:rsidR="00DE66BC">
        <w:rPr>
          <w:lang w:val="en-US"/>
        </w:rPr>
        <w:t xml:space="preserve"> </w:t>
      </w:r>
      <w:r w:rsidRPr="00A74AFF">
        <w:rPr>
          <w:lang w:val="en-US"/>
        </w:rPr>
        <w:t>This is footnote 1. Use footnotes only when necessary. Use Times New Roman 10pts in footnotes.</w:t>
      </w:r>
      <w:r w:rsidRPr="004E6AE4">
        <w:rPr>
          <w:sz w:val="18"/>
          <w:szCs w:val="18"/>
          <w:lang w:val="en-US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E4"/>
    <w:rsid w:val="001134B2"/>
    <w:rsid w:val="00206642"/>
    <w:rsid w:val="002266AB"/>
    <w:rsid w:val="003964DF"/>
    <w:rsid w:val="004E6AE4"/>
    <w:rsid w:val="006C4335"/>
    <w:rsid w:val="0077764A"/>
    <w:rsid w:val="008025A9"/>
    <w:rsid w:val="009657E0"/>
    <w:rsid w:val="009F175D"/>
    <w:rsid w:val="00A74AFF"/>
    <w:rsid w:val="00AE7921"/>
    <w:rsid w:val="00BC5E56"/>
    <w:rsid w:val="00D865F3"/>
    <w:rsid w:val="00D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12E91"/>
  <w15:chartTrackingRefBased/>
  <w15:docId w15:val="{7FC39F37-404B-A449-9F70-914B315F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AE4"/>
    <w:pPr>
      <w:widowControl w:val="0"/>
      <w:suppressAutoHyphens/>
    </w:pPr>
    <w:rPr>
      <w:rFonts w:ascii="Times New Roman" w:eastAsia="Arial Unicode MS" w:hAnsi="Times New Roman" w:cs="Arial Unicode MS"/>
      <w:kern w:val="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4E6AE4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E6AE4"/>
    <w:rPr>
      <w:rFonts w:ascii="Times New Roman" w:eastAsia="Arial Unicode MS" w:hAnsi="Times New Roman" w:cs="Arial Unicode MS"/>
      <w:kern w:val="2"/>
      <w:sz w:val="20"/>
      <w:szCs w:val="20"/>
      <w:lang w:eastAsia="hi-IN" w:bidi="hi-IN"/>
    </w:rPr>
  </w:style>
  <w:style w:type="paragraph" w:customStyle="1" w:styleId="TabellenInhalt">
    <w:name w:val="Tabellen Inhalt"/>
    <w:basedOn w:val="Standard"/>
    <w:rsid w:val="004E6AE4"/>
    <w:pPr>
      <w:suppressLineNumbers/>
    </w:pPr>
  </w:style>
  <w:style w:type="character" w:customStyle="1" w:styleId="Funotenzeichen1">
    <w:name w:val="Fußnotenzeichen1"/>
    <w:rsid w:val="004E6AE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4B2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4B2"/>
    <w:rPr>
      <w:rFonts w:ascii="Segoe UI" w:eastAsia="Arial Unicode MS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Pfister</dc:creator>
  <cp:keywords/>
  <dc:description/>
  <cp:lastModifiedBy>Jonas Pfister</cp:lastModifiedBy>
  <cp:revision>8</cp:revision>
  <dcterms:created xsi:type="dcterms:W3CDTF">2020-03-31T12:24:00Z</dcterms:created>
  <dcterms:modified xsi:type="dcterms:W3CDTF">2020-03-31T19:07:00Z</dcterms:modified>
</cp:coreProperties>
</file>